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C658BF5" w14:textId="5CB7F4B2" w:rsidR="00D80A8E" w:rsidRPr="00FB412F" w:rsidRDefault="00FB412F" w:rsidP="00FB412F">
      <w:pPr>
        <w:ind w:left="-426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B412F">
        <w:rPr>
          <w:rFonts w:asciiTheme="minorHAnsi" w:hAnsiTheme="minorHAnsi" w:cstheme="minorHAnsi"/>
          <w:b/>
          <w:sz w:val="28"/>
          <w:u w:val="single"/>
        </w:rPr>
        <w:t>Špecifikácia rozsahu oprávnenej aktivity a oprávnených výdavkov</w:t>
      </w:r>
    </w:p>
    <w:p w14:paraId="18334AF3" w14:textId="77777777" w:rsidR="00FB412F" w:rsidRPr="009B0208" w:rsidRDefault="00FB412F" w:rsidP="00FB412F">
      <w:pPr>
        <w:ind w:left="-426"/>
        <w:jc w:val="center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21B731F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17317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373C6678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6244F7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6308773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1A0995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62C77828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9B0208" w14:paraId="6C53F9B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BFB875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844C1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3D687B6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9B0208" w14:paraId="4095732A" w14:textId="77777777" w:rsidTr="001334F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44C14EEF" w14:textId="77777777" w:rsidTr="001334F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FAF486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7CA6C64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353CF1F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7E1B4B2C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9B0208" w14:paraId="6D7DE7B3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781FCAE5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7D0CCEC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9B0208" w14:paraId="16E20BD7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33BF86DD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0069FB71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6875B63" w14:textId="77777777" w:rsidTr="001334F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7CDFD81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7E2E2FA2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38D52264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6BAE3EEB" w14:textId="77777777" w:rsidR="00397B1F" w:rsidRDefault="00397B1F" w:rsidP="00C54C3B">
      <w:bookmarkStart w:id="1" w:name="_GoBack"/>
      <w:bookmarkEnd w:id="1"/>
    </w:p>
    <w:sectPr w:rsidR="00397B1F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EAB3" w14:textId="77777777" w:rsidR="007C67C9" w:rsidRDefault="007C67C9" w:rsidP="007900C1">
      <w:r>
        <w:separator/>
      </w:r>
    </w:p>
  </w:endnote>
  <w:endnote w:type="continuationSeparator" w:id="0">
    <w:p w14:paraId="6FF86008" w14:textId="77777777" w:rsidR="007C67C9" w:rsidRDefault="007C67C9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1AC67" w14:textId="77777777" w:rsidR="007C67C9" w:rsidRDefault="007C67C9" w:rsidP="007900C1">
      <w:r>
        <w:separator/>
      </w:r>
    </w:p>
  </w:footnote>
  <w:footnote w:type="continuationSeparator" w:id="0">
    <w:p w14:paraId="0F0B0233" w14:textId="77777777" w:rsidR="007C67C9" w:rsidRDefault="007C67C9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D92F" w14:textId="77777777" w:rsidR="00FB412F" w:rsidRPr="001B5DCB" w:rsidRDefault="00FB412F" w:rsidP="00FB412F">
    <w:pPr>
      <w:pStyle w:val="Hlavika"/>
      <w:tabs>
        <w:tab w:val="right" w:pos="14004"/>
      </w:tabs>
    </w:pPr>
    <w:bookmarkStart w:id="0" w:name="_Hlk32476652"/>
    <w:r>
      <w:t xml:space="preserve">Príloha č. 2 výzvy - </w:t>
    </w:r>
    <w:bookmarkEnd w:id="0"/>
    <w:r w:rsidRPr="001B5DCB">
      <w:t>Špecifikácia oprávnených aktivít a oprávnených výdavkov</w:t>
    </w:r>
  </w:p>
  <w:p w14:paraId="3C318979" w14:textId="0499EDE3" w:rsidR="00A76425" w:rsidRPr="00FB412F" w:rsidRDefault="00A76425" w:rsidP="00FB41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C99A" w14:textId="70DE5F0D" w:rsidR="00A76425" w:rsidRPr="001B5DCB" w:rsidRDefault="00FB412F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3176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73A16"/>
    <w:rsid w:val="00397B1F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5ED1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633166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7C67C9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54C3B"/>
    <w:rsid w:val="00CC5DB8"/>
    <w:rsid w:val="00CD4576"/>
    <w:rsid w:val="00D27547"/>
    <w:rsid w:val="00D30727"/>
    <w:rsid w:val="00D4450F"/>
    <w:rsid w:val="00D46AEA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EE2718"/>
    <w:rsid w:val="00F050EA"/>
    <w:rsid w:val="00F246B5"/>
    <w:rsid w:val="00F64E2F"/>
    <w:rsid w:val="00FA1257"/>
    <w:rsid w:val="00FB412F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F5E9-12CC-4527-AA23-CDFC3C2A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manager</cp:lastModifiedBy>
  <cp:revision>10</cp:revision>
  <dcterms:created xsi:type="dcterms:W3CDTF">2019-06-25T10:49:00Z</dcterms:created>
  <dcterms:modified xsi:type="dcterms:W3CDTF">2020-03-11T08:51:00Z</dcterms:modified>
</cp:coreProperties>
</file>